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02" w:rsidRPr="00C542F1" w:rsidRDefault="00394002" w:rsidP="00394002">
      <w:pPr>
        <w:spacing w:after="0"/>
        <w:rPr>
          <w:b/>
          <w:color w:val="FFFFFF"/>
          <w:sz w:val="4"/>
          <w:szCs w:val="4"/>
          <w:lang w:val="pl-PL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253CE62" wp14:editId="44216C0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03" name="Obraz 20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F1">
        <w:rPr>
          <w:noProof/>
          <w:color w:val="FFFFFF"/>
          <w:sz w:val="4"/>
          <w:szCs w:val="4"/>
          <w:lang w:val="pl-PL"/>
        </w:rPr>
        <w:t>731052</w:t>
      </w:r>
    </w:p>
    <w:p w:rsidR="00394002" w:rsidRPr="00C542F1" w:rsidRDefault="00394002" w:rsidP="00394002">
      <w:pPr>
        <w:spacing w:after="0"/>
        <w:rPr>
          <w:b/>
          <w:lang w:val="pl-PL"/>
        </w:rPr>
      </w:pPr>
      <w:r w:rsidRPr="00C542F1">
        <w:rPr>
          <w:b/>
          <w:noProof/>
          <w:lang w:val="pl-PL"/>
        </w:rPr>
        <w:t>PREMIX SECURIT</w:t>
      </w:r>
    </w:p>
    <w:p w:rsidR="00394002" w:rsidRPr="00C542F1" w:rsidRDefault="00394002" w:rsidP="00394002">
      <w:pPr>
        <w:spacing w:after="0"/>
        <w:rPr>
          <w:lang w:val="pl-PL"/>
        </w:rPr>
      </w:pPr>
    </w:p>
    <w:p w:rsidR="00394002" w:rsidRPr="00C542F1" w:rsidRDefault="00394002" w:rsidP="00394002">
      <w:pPr>
        <w:spacing w:after="0"/>
        <w:rPr>
          <w:lang w:val="pl-PL"/>
        </w:rPr>
      </w:pPr>
      <w:r w:rsidRPr="00C542F1">
        <w:rPr>
          <w:rFonts w:cs="Calibri"/>
          <w:szCs w:val="20"/>
          <w:lang w:val="pl-PL"/>
        </w:rPr>
        <w:t>Nr</w:t>
      </w:r>
      <w:r w:rsidRPr="00C542F1">
        <w:rPr>
          <w:lang w:val="pl-PL"/>
        </w:rPr>
        <w:t xml:space="preserve">: </w:t>
      </w:r>
      <w:r w:rsidRPr="00C542F1">
        <w:rPr>
          <w:noProof/>
          <w:lang w:val="pl-PL"/>
        </w:rPr>
        <w:t>731052</w:t>
      </w:r>
      <w:r w:rsidRPr="00C542F1">
        <w:rPr>
          <w:lang w:val="pl-PL"/>
        </w:rPr>
        <w:t xml:space="preserve"> </w:t>
      </w:r>
    </w:p>
    <w:p w:rsidR="00394002" w:rsidRPr="00C542F1" w:rsidRDefault="00394002" w:rsidP="00394002">
      <w:pPr>
        <w:spacing w:after="0"/>
        <w:rPr>
          <w:lang w:val="pl-PL"/>
        </w:rPr>
      </w:pPr>
    </w:p>
    <w:p w:rsidR="00394002" w:rsidRPr="00C542F1" w:rsidRDefault="00394002" w:rsidP="00394002">
      <w:pPr>
        <w:spacing w:after="0"/>
        <w:rPr>
          <w:u w:val="single"/>
          <w:lang w:val="pl-PL"/>
        </w:rPr>
      </w:pPr>
      <w:r w:rsidRPr="00C542F1">
        <w:rPr>
          <w:rFonts w:cs="Calibri"/>
          <w:szCs w:val="20"/>
          <w:u w:val="single"/>
          <w:lang w:val="pl-PL"/>
        </w:rPr>
        <w:t>Opis do specyfikacji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Centralny mieszacz termostatyczny do cyrkulacji od 44°C do 58°C: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Ochrona antyoparzeniowa.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Regulacja wahań temperatury.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Zawory zwrotne i filtry dostępne z zewnątrz bez demontażu mechanizmu.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przeprowadzenia dezynfekcji termicznej (przycisk na pokrętle).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Wymienna głowica z samoregulującą komórką termostatyczną.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Chromowany korpus z mosiądzu o wysokiej odporności.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Maksymalna temperatura ciepłej wody: 85°C.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Różnica temperatur wody ciepłej/wody zmieszanej: minimum 15°C.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Różnica temperatur wody ciepłej/wody zimnej: minimum 40°C.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Różnica ciśnień na wejściach: maksymalnie 1 bar (zalecane 0,5 bara).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Minimalne/maksymalne ciśnienie: od 1 do 10 barów (zalecane od 1 do 5 barów).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Przyłącze WC z lewej strony (czerwony pierścień) i WZ z prawej strony (niebieski pierścień).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Wyjście wody zmieszanej w górę (fioletowy pierścień).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Możliwość zmiany wyjścia wody zmieszanej w dół: wykręcić/zmienić miejsce zaślepki na górę, a wyjście wody zmieszanej w dół.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15% oszczędności energii: optymalna strata ciepła (w porównaniu z cyrkulacją 55°C i instalacji bez cyrkulacji 70°C).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Zabezpieczenie i przedłużenie czasu eksploatacji instalacji. (CWU &gt;65°C = czynnik przedwczesnego starzenia się instalacji).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Ogranicznik temperatury maksymalnej z możliwością regulacji przez instalatora.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Ograniczenie ryzyka oparzenia przez zmniejszenie temperatury na wyjściu produkcji ciepłej wody. </w:t>
      </w:r>
    </w:p>
    <w:p w:rsidR="00394002" w:rsidRPr="00C542F1" w:rsidRDefault="00394002" w:rsidP="00394002">
      <w:pPr>
        <w:spacing w:after="0"/>
        <w:rPr>
          <w:noProof/>
          <w:lang w:val="pl-PL"/>
        </w:rPr>
      </w:pPr>
      <w:r w:rsidRPr="00C542F1">
        <w:rPr>
          <w:noProof/>
          <w:lang w:val="pl-PL"/>
        </w:rPr>
        <w:t xml:space="preserve">55 l/min - Z¾″. </w:t>
      </w:r>
    </w:p>
    <w:p w:rsidR="00C813D9" w:rsidRDefault="00C813D9"/>
    <w:sectPr w:rsidR="00C8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2"/>
    <w:rsid w:val="00394002"/>
    <w:rsid w:val="00C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5F56-AD32-4761-A060-ECDB551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1</cp:revision>
  <dcterms:created xsi:type="dcterms:W3CDTF">2020-01-23T08:01:00Z</dcterms:created>
  <dcterms:modified xsi:type="dcterms:W3CDTF">2020-01-23T08:01:00Z</dcterms:modified>
</cp:coreProperties>
</file>