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  <Override PartName="/word/header1.xml" ContentType="application/vnd.openxmlformats-officedocument.wordprocessingml.header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/>
    <w:p>
      <w:pPr/>
      <w:r>
        <w:rPr>
          <w:rFonts w:ascii="Calibri" w:hAnsi="Calibri" w:eastAsia="Calibri" w:cs="Calibri"/>
          <w:sz w:val="22"/>
          <w:szCs w:val="22"/>
          <w:b w:val="1"/>
          <w:bCs w:val="1"/>
        </w:rPr>
        <w:t xml:space="preserve">Zawór czasowy TEMPOSTOP TC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Model z antyblokadą AB</w:t>
      </w:r>
    </w:p>
    <w:p>
      <w:pPr/>
      <w:r>
        <w:rPr>
          <w:rFonts w:ascii="Calibri" w:hAnsi="Calibri" w:eastAsia="Calibri" w:cs="Calibri"/>
          <w:sz w:val="22"/>
          <w:szCs w:val="22"/>
        </w:rPr>
        <w:t xml:space="preserve">Zaścienny - Z1/2"</w:t>
      </w:r>
    </w:p>
    <w:p/>
    <w:p>
      <w:pPr/>
      <w:r>
        <w:rPr>
          <w:rFonts w:ascii="Calibri" w:hAnsi="Calibri" w:eastAsia="Calibri" w:cs="Calibri"/>
          <w:sz w:val="22"/>
          <w:szCs w:val="22"/>
        </w:rPr>
        <w:t xml:space="preserve">Numer: </w:t>
      </w:r>
      <w:r>
        <w:rPr>
          <w:rFonts w:ascii="Calibri" w:hAnsi="Calibri" w:eastAsia="Calibri" w:cs="Calibri"/>
          <w:color w:val="0088bc"/>
          <w:sz w:val="22"/>
          <w:szCs w:val="22"/>
          <w:b w:val="1"/>
          <w:bCs w:val="1"/>
        </w:rPr>
        <w:t xml:space="preserve">748110</w:t>
      </w:r>
    </w:p>
    <w:p/>
    <w:p/>
    <w:p>
      <w:pPr>
        <w:spacing w:line="336" w:lineRule="auto"/>
      </w:pPr>
      <w:r>
        <w:rPr>
          <w:rFonts w:ascii="Calibri" w:hAnsi="Calibri" w:eastAsia="Calibri" w:cs="Calibri"/>
          <w:sz w:val="22"/>
          <w:szCs w:val="22"/>
          <w:u w:val="single"/>
        </w:rPr>
        <w:t xml:space="preserve">Opis do specyfikacji</w:t>
      </w:r>
    </w:p>
    <w:p/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Zaścienny zawór czasowy do umywalki, do montażu w szachcie technicznym.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Czas wypływu ~7 sekund.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Wypływ nastawiony na 3 l/min przy 3 barach, z możliwością regulacji od 1,4 do 6 l/min.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Korpus Z1/2" z chromowanego metalu.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Przepust ścienny przycisku ≤ 200 mm, przepust ścienny wylewki ≤ 230 mm.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Kołek antyobrotowy i przeciwnakrętka.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System antyblokady AB: wypływ następuje dopiero po zwolnieniu przycisku.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30 lat gwarancji.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
</w:t>
      </w:r>
    </w:p>
    <w:p>
      <w:pPr>
        <w:spacing w:line="288" w:lineRule="auto"/>
      </w:pPr>
      <w:r>
        <w:rPr>
          <w:rFonts w:ascii="Calibri" w:hAnsi="Calibri" w:eastAsia="Calibri" w:cs="Calibri"/>
          <w:sz w:val="22"/>
          <w:szCs w:val="22"/>
        </w:rPr>
        <w:t xml:space="preserve">[Poprzedni numer katalogowy: 741743]</w:t>
      </w:r>
    </w:p>
    <w:sectPr>
      <w:headerReference w:type="default" r:id="rId7"/>
      <w:pgSz w:orient="portrait" w:w="11905.511811023622" w:h="16837.79527559055"/>
      <w:pgMar w:top="1200" w:right="1500" w:bottom="1000" w:left="145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Garamond">
    <w:panose1 w:val="02020404030301010803"/>
    <w:charset w:val="00"/>
    <w:family w:val="roman"/>
    <w:pitch w:val="variable"/>
    <w:sig w:usb0="00000287" w:usb1="00000002" w:usb2="00000000" w:usb3="00000000" w:csb0="0000009F" w:csb1="00000000"/>
  </w:font>
</w:font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>
    <w:pPr>
      <w:jc w:val="center"/>
    </w:pPr>
    <w:r>
      <w:pict>
        <v:shape type="#_x0000_t75" stroked="f" style="width:115pt; height:18.662280701754pt; margin-left:0pt; margin-top:0pt; mso-position-horizontal:left; mso-position-vertical:absolute; mso-position-horizontal-relative:char; mso-position-vertical-relative:line;">
          <w10:wrap type="inline"/>
          <v:imagedata r:id="rId1" o:title=""/>
        </v:shape>
      </w:pict>
    </w: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  <w:pPr>
      <w:spacing w:after="0"/>
    </w:pPr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1">
    <w:link w:val="Heading1Char"/>
    <w:name w:val="heading 1"/>
    <w:rPr>
      <w:color w:val="438fac"/>
      <w:sz w:val="36"/>
      <w:szCs w:val="36"/>
      <w:b w:val="1"/>
      <w:bCs w:val="1"/>
    </w:rPr>
  </w:style>
  <w:style w:type="paragraph" w:styleId="Heading2">
    <w:link w:val="Heading2Char"/>
    <w:name w:val="heading 2"/>
    <w:rPr>
      <w:color w:val="222222"/>
      <w:sz w:val="32"/>
      <w:szCs w:val="32"/>
      <w:b w:val="1"/>
      <w:bCs w:val="1"/>
    </w:rPr>
  </w:style>
  <w:style w:type="paragraph" w:styleId="Heading3">
    <w:link w:val="Heading3Char"/>
    <w:name w:val="heading 3"/>
    <w:rPr>
      <w:color w:val="222222"/>
      <w:sz w:val="28"/>
      <w:szCs w:val="28"/>
      <w:b w:val="0"/>
      <w:bCs w:val="0"/>
    </w:rPr>
  </w:style>
  <w:style w:type="paragraph" w:styleId="Heading4">
    <w:link w:val="Heading4Char"/>
    <w:name w:val="heading 4"/>
    <w:rPr>
      <w:color w:val="438fac"/>
      <w:sz w:val="26"/>
      <w:szCs w:val="26"/>
      <w:b w:val="1"/>
      <w:bCs w:val="1"/>
    </w:rPr>
  </w:style>
  <w:style w:type="paragraph" w:styleId="Heading5">
    <w:link w:val="Heading5Char"/>
    <w:name w:val="heading 5"/>
    <w:rPr>
      <w:color w:val="111111"/>
      <w:sz w:val="40"/>
      <w:szCs w:val="40"/>
      <w:b w:val="1"/>
      <w:bCs w:val="1"/>
    </w:rPr>
  </w:style>
  <w:style w:type="table" w:customStyle="1" w:styleId="TechSheet">
    <w:name w:val="TechSheet"/>
    <w:uiPriority w:val="99"/>
    <w:tblPr>
      <w:tblW w:w="0" w:type="auto"/>
      <w:tblLayout w:type="autofit"/>
      <w:bidiVisual w:val="0"/>
      <w:tblBorders>
        <w:top w:val="single" w:sz="0" w:color="ffffff"/>
        <w:left w:val="single" w:sz="0" w:color="ffffff"/>
        <w:right w:val="single" w:sz="0" w:color="ffffff"/>
        <w:bottom w:val="single" w:sz="1" w:color="999999"/>
      </w:tblBorders>
    </w:tblPr>
  </w:style>
  <w:style w:type="paragraph" w:customStyle="1" w:styleId="pStyle">
    <w:name w:val="pStyle"/>
    <w:basedOn w:val="Normal"/>
    <w:pPr>
      <w:spacing w:line="340" w:lineRule="auto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Relationship Id="rId7" Type="http://schemas.openxmlformats.org/officeDocument/2006/relationships/header" Target="header1.xml"/></Relationships>
</file>

<file path=word/_rels/header1.xml.rels><?xml version="1.0" encoding="UTF-8" standalone="yes"?>
<Relationships xmlns="http://schemas.openxmlformats.org/package/2006/relationships"><Relationship Id="rId1" Type="http://schemas.openxmlformats.org/officeDocument/2006/relationships/image" Target="media/header1_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2025-06-22T00:41:37+02:00</dcterms:created>
  <dcterms:modified xsi:type="dcterms:W3CDTF">2025-06-22T00:41:37+02:00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