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System spłukiwania TEMPOFLUX 1</w:t></w:r></w:p><w:p><w:pPr/><w:r><w:rPr><w:rFonts w:ascii="Calibri" w:hAnsi="Calibri" w:eastAsia="Calibri" w:cs="Calibri"/><w:sz w:val="22"/><w:szCs w:val="22"/></w:rPr><w:t xml:space="preserve">Zawór czasowy do spłukiwania bezpośredniego WC</w:t></w:r></w:p><w:p><w:pPr/><w:r><w:rPr><w:rFonts w:ascii="Calibri" w:hAnsi="Calibri" w:eastAsia="Calibri" w:cs="Calibri"/><w:sz w:val="22"/><w:szCs w:val="22"/></w:rPr><w:t xml:space="preserve">Natynkowy - Tuleja Ø24/25 - Bez zaworu odc.</w:t></w:r></w:p><w:p/><w:p><w:pPr/><w:r><w:rPr><w:rFonts w:ascii="Calibri" w:hAnsi="Calibri" w:eastAsia="Calibri" w:cs="Calibri"/><w:sz w:val="22"/><w:szCs w:val="22"/></w:rPr><w:t xml:space="preserve">Numer: </w:t></w:r><w:r><w:rPr><w:rFonts w:ascii="Calibri" w:hAnsi="Calibri" w:eastAsia="Calibri" w:cs="Calibri"/><w:color w:val="0088bc"/><w:sz w:val="22"/><w:szCs w:val="22"/><w:b w:val="1"/><w:bCs w:val="1"/></w:rPr><w:t xml:space="preserve">761025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Opis do specyfikacji</w:t></w:r></w:p><w:p/><w:p><w:pPr><w:spacing w:line="288" w:lineRule="auto"/></w:pPr><w:r><w:rPr><w:rFonts w:ascii="Calibri" w:hAnsi="Calibri" w:eastAsia="Calibri" w:cs="Calibri"/><w:sz w:val="22"/><w:szCs w:val="22"/></w:rPr><w:t xml:space="preserve">Bezzbiornikowy system spłukiwania: bezpośrednie podłączenie do instalacji.</w:t></w:r></w:p><w:p><w:pPr><w:spacing w:line="288" w:lineRule="auto"/></w:pPr><w:r><w:rPr><w:rFonts w:ascii="Calibri" w:hAnsi="Calibri" w:eastAsia="Calibri" w:cs="Calibri"/><w:sz w:val="22"/><w:szCs w:val="22"/></w:rPr><w:t xml:space="preserve">Ścienna instalacja natynkowa. </w:t></w:r></w:p><w:p><w:pPr><w:spacing w:line="288" w:lineRule="auto"/></w:pPr><w:r><w:rPr><w:rFonts w:ascii="Calibri" w:hAnsi="Calibri" w:eastAsia="Calibri" w:cs="Calibri"/><w:sz w:val="22"/><w:szCs w:val="22"/></w:rPr><w:t xml:space="preserve">Delikatne uruchamianie. </w:t></w:r></w:p><w:p><w:pPr><w:spacing w:line="288" w:lineRule="auto"/></w:pPr><w:r><w:rPr><w:rFonts w:ascii="Calibri" w:hAnsi="Calibri" w:eastAsia="Calibri" w:cs="Calibri"/><w:sz w:val="22"/><w:szCs w:val="22"/></w:rPr><w:t xml:space="preserve">Czas wypływu ~7 sekund. </w:t></w:r></w:p><w:p><w:pPr><w:spacing w:line="288" w:lineRule="auto"/></w:pPr><w:r><w:rPr><w:rFonts w:ascii="Calibri" w:hAnsi="Calibri" w:eastAsia="Calibri" w:cs="Calibri"/><w:sz w:val="22"/><w:szCs w:val="22"/></w:rPr><w:t xml:space="preserve">Zawór antyskażeniowy. </w:t></w:r></w:p><w:p><w:pPr><w:spacing w:line="288" w:lineRule="auto"/></w:pPr><w:r><w:rPr><w:rFonts w:ascii="Calibri" w:hAnsi="Calibri" w:eastAsia="Calibri" w:cs="Calibri"/><w:sz w:val="22"/><w:szCs w:val="22"/></w:rPr><w:t xml:space="preserve">Korpus i przycisk z litego, chromowanego mosiądzu. </w:t></w:r></w:p><w:p><w:pPr><w:spacing w:line="288" w:lineRule="auto"/></w:pPr><w:r><w:rPr><w:rFonts w:ascii="Calibri" w:hAnsi="Calibri" w:eastAsia="Calibri" w:cs="Calibri"/><w:sz w:val="22"/><w:szCs w:val="22"/></w:rPr><w:t xml:space="preserve">Dopływ kątowy Z3/4". </w:t></w:r></w:p><w:p><w:pPr><w:spacing w:line="288" w:lineRule="auto"/></w:pPr><w:r><w:rPr><w:rFonts w:ascii="Calibri" w:hAnsi="Calibri" w:eastAsia="Calibri" w:cs="Calibri"/><w:sz w:val="22"/><w:szCs w:val="22"/></w:rPr><w:t xml:space="preserve">Chromowana tuleja Ø25 i Ø24 (zamiennik modeli SCHELL & BINE 120000). </w:t></w:r></w:p><w:p><w:pPr><w:spacing w:line="288" w:lineRule="auto"/></w:pPr><w:r><w:rPr><w:rFonts w:ascii="Calibri" w:hAnsi="Calibri" w:eastAsia="Calibri" w:cs="Calibri"/><w:sz w:val="22"/><w:szCs w:val="22"/></w:rPr><w:t xml:space="preserve">Średnica rury zasilającej: minimum Ø20 mm wewnątrz we wszystkich punktach.</w:t></w:r></w:p><w:p><w:pPr><w:spacing w:line="288" w:lineRule="auto"/></w:pPr><w:r><w:rPr><w:rFonts w:ascii="Calibri" w:hAnsi="Calibri" w:eastAsia="Calibri" w:cs="Calibri"/><w:sz w:val="22"/><w:szCs w:val="22"/></w:rPr><w:t xml:space="preserve">Wypływ podstawowy: 1 l/s przy 1 barze ciśnienia dynamicznego.</w:t></w:r></w:p><w:p><w:pPr><w:spacing w:line="288" w:lineRule="auto"/></w:pPr><w:r><w:rPr><w:rFonts w:ascii="Calibri" w:hAnsi="Calibri" w:eastAsia="Calibri" w:cs="Calibri"/><w:sz w:val="22"/><w:szCs w:val="22"/></w:rPr><w:t xml:space="preserve">Zawór przystosowany do wody deszczowej.</w:t></w:r></w:p><w:p><w:pPr><w:spacing w:line="288" w:lineRule="auto"/></w:pPr><w:r><w:rPr><w:rFonts w:ascii="Calibri" w:hAnsi="Calibri" w:eastAsia="Calibri" w:cs="Calibri"/><w:sz w:val="22"/><w:szCs w:val="22"/></w:rPr><w:t xml:space="preserve">Produkt odpowiedni dla osób niepełnosprawnych. </w:t></w:r></w:p><w:p><w:pPr><w:spacing w:line="288" w:lineRule="auto"/></w:pPr><w:r><w:rPr><w:rFonts w:ascii="Calibri" w:hAnsi="Calibri" w:eastAsia="Calibri" w:cs="Calibri"/><w:sz w:val="22"/><w:szCs w:val="22"/></w:rPr><w:t xml:space="preserve">30 lat gwarancji.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2026-02-16T23:11:14+01:00</dcterms:created>
  <dcterms:modified xsi:type="dcterms:W3CDTF">2026-02-16T23:11:14+01:00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