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879" w:rsidRPr="00865AED" w:rsidRDefault="00724879" w:rsidP="00724879">
      <w:pPr>
        <w:spacing w:after="0"/>
        <w:rPr>
          <w:b/>
          <w:color w:val="FFFFFF"/>
          <w:sz w:val="4"/>
          <w:szCs w:val="4"/>
          <w:lang w:val="pl-PL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B43B5D1" wp14:editId="0FA2DFE1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417" name="Obraz 41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AED">
        <w:rPr>
          <w:noProof/>
          <w:color w:val="FFFFFF"/>
          <w:sz w:val="4"/>
          <w:szCs w:val="4"/>
          <w:lang w:val="pl-PL"/>
        </w:rPr>
        <w:t>5083S</w:t>
      </w:r>
    </w:p>
    <w:p w:rsidR="00724879" w:rsidRPr="00865AED" w:rsidRDefault="00724879" w:rsidP="00724879">
      <w:pPr>
        <w:spacing w:after="0"/>
        <w:rPr>
          <w:b/>
          <w:lang w:val="pl-PL"/>
        </w:rPr>
      </w:pPr>
      <w:r w:rsidRPr="00865AED">
        <w:rPr>
          <w:b/>
          <w:noProof/>
          <w:lang w:val="pl-PL"/>
        </w:rPr>
        <w:t>Poręcz kątowa 135°, Ø32, 220 x 220 mm</w:t>
      </w:r>
    </w:p>
    <w:p w:rsidR="00724879" w:rsidRPr="00865AED" w:rsidRDefault="00724879" w:rsidP="00724879">
      <w:pPr>
        <w:spacing w:after="0"/>
        <w:rPr>
          <w:lang w:val="pl-PL"/>
        </w:rPr>
      </w:pPr>
    </w:p>
    <w:p w:rsidR="00724879" w:rsidRPr="00865AED" w:rsidRDefault="00724879" w:rsidP="00724879">
      <w:pPr>
        <w:spacing w:after="0"/>
        <w:rPr>
          <w:lang w:val="pl-PL"/>
        </w:rPr>
      </w:pPr>
      <w:r w:rsidRPr="00865AED">
        <w:rPr>
          <w:rFonts w:cs="Calibri"/>
          <w:szCs w:val="20"/>
          <w:lang w:val="pl-PL"/>
        </w:rPr>
        <w:t>Nr</w:t>
      </w:r>
      <w:r w:rsidRPr="00865AED">
        <w:rPr>
          <w:lang w:val="pl-PL"/>
        </w:rPr>
        <w:t xml:space="preserve">: </w:t>
      </w:r>
      <w:r w:rsidRPr="00865AED">
        <w:rPr>
          <w:noProof/>
          <w:lang w:val="pl-PL"/>
        </w:rPr>
        <w:t>5083S</w:t>
      </w:r>
      <w:r w:rsidRPr="00865AED">
        <w:rPr>
          <w:lang w:val="pl-PL"/>
        </w:rPr>
        <w:t xml:space="preserve"> </w:t>
      </w:r>
    </w:p>
    <w:p w:rsidR="00724879" w:rsidRPr="00865AED" w:rsidRDefault="00724879" w:rsidP="00724879">
      <w:pPr>
        <w:spacing w:after="0"/>
        <w:rPr>
          <w:lang w:val="pl-PL"/>
        </w:rPr>
      </w:pPr>
    </w:p>
    <w:p w:rsidR="00724879" w:rsidRPr="00865AED" w:rsidRDefault="00724879" w:rsidP="00724879">
      <w:pPr>
        <w:spacing w:after="0"/>
        <w:rPr>
          <w:u w:val="single"/>
          <w:lang w:val="pl-PL"/>
        </w:rPr>
      </w:pPr>
      <w:r w:rsidRPr="00865AED">
        <w:rPr>
          <w:rFonts w:cs="Calibri"/>
          <w:szCs w:val="20"/>
          <w:u w:val="single"/>
          <w:lang w:val="pl-PL"/>
        </w:rPr>
        <w:t>Opis do specyfikacji</w:t>
      </w:r>
    </w:p>
    <w:p w:rsidR="00724879" w:rsidRPr="00865AED" w:rsidRDefault="00724879" w:rsidP="00724879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Poręcz kątowa 135° Ø32  dla osób niepełnosprawnych. </w:t>
      </w:r>
    </w:p>
    <w:p w:rsidR="00724879" w:rsidRPr="00865AED" w:rsidRDefault="00724879" w:rsidP="00724879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Służy do podpierania się (część pozioma) lub do podnoszenia się (część 135°). Do WC, natrysku lub wanny. </w:t>
      </w:r>
    </w:p>
    <w:p w:rsidR="00724879" w:rsidRPr="00865AED" w:rsidRDefault="00724879" w:rsidP="00724879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Stosowana zamiennie jako prawa lub lewa. </w:t>
      </w:r>
    </w:p>
    <w:p w:rsidR="00724879" w:rsidRPr="00865AED" w:rsidRDefault="00724879" w:rsidP="00724879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Wymiary: 220 x 220 mm. </w:t>
      </w:r>
    </w:p>
    <w:p w:rsidR="00724879" w:rsidRPr="00865AED" w:rsidRDefault="00724879" w:rsidP="00724879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Rura Inox 304 bakteriostatyczny. </w:t>
      </w:r>
    </w:p>
    <w:p w:rsidR="00724879" w:rsidRPr="00865AED" w:rsidRDefault="00724879" w:rsidP="00724879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Wykończenie Inox satynowy UltraSatin, jednolita powierzchnia bez chropowatości ułatwia czyszczenie i utrzymanie higieny. </w:t>
      </w:r>
    </w:p>
    <w:p w:rsidR="00724879" w:rsidRPr="00865AED" w:rsidRDefault="00724879" w:rsidP="00724879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Mocowanie rozety montażowej do rury niewidocznym, integralnym spawem (wyłączność metody „ArN-Securitˮ). </w:t>
      </w:r>
    </w:p>
    <w:p w:rsidR="00724879" w:rsidRPr="00865AED" w:rsidRDefault="00724879" w:rsidP="00724879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Odległość między ścianą a poręczą 40 mm: Minimalne wymiary uniemożliwiają przejście przedramienia między ścianą a poręczą, chroniąc użytkownika przed złamaniem w przypadku upadku. </w:t>
      </w:r>
    </w:p>
    <w:p w:rsidR="00724879" w:rsidRPr="00865AED" w:rsidRDefault="00724879" w:rsidP="00724879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Niewidoczne mocowania rozetą montażową na 3 otwory, Inox 304, Ø72. </w:t>
      </w:r>
    </w:p>
    <w:p w:rsidR="00724879" w:rsidRPr="00865AED" w:rsidRDefault="00724879" w:rsidP="00724879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Rozety montażowe i maskownice z Inoxu 304. </w:t>
      </w:r>
    </w:p>
    <w:p w:rsidR="00724879" w:rsidRPr="00865AED" w:rsidRDefault="00724879" w:rsidP="00724879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Dostarczana ze śrubami Inox do betonowej ściany. </w:t>
      </w:r>
    </w:p>
    <w:p w:rsidR="00724879" w:rsidRPr="00865AED" w:rsidRDefault="00724879" w:rsidP="00724879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Testowana na ponad 200 kg. Zalecana maksymalna waga użytkownika: 135 kg. </w:t>
      </w:r>
    </w:p>
    <w:p w:rsidR="00403D42" w:rsidRDefault="00403D42"/>
    <w:sectPr w:rsidR="00403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79"/>
    <w:rsid w:val="00403D42"/>
    <w:rsid w:val="0072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69440-CEDC-4F05-AD86-0CDF834D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Dziedziulo</dc:creator>
  <cp:keywords/>
  <dc:description/>
  <cp:lastModifiedBy>Katarzyna Dziedziulo</cp:lastModifiedBy>
  <cp:revision>1</cp:revision>
  <dcterms:created xsi:type="dcterms:W3CDTF">2019-07-10T11:24:00Z</dcterms:created>
  <dcterms:modified xsi:type="dcterms:W3CDTF">2019-07-10T11:24:00Z</dcterms:modified>
</cp:coreProperties>
</file>